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附件1</w:t>
      </w:r>
    </w:p>
    <w:bookmarkEnd w:id="0"/>
    <w:p>
      <w:pPr>
        <w:spacing w:after="156" w:afterLines="50" w:line="50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b/>
          <w:sz w:val="36"/>
          <w:szCs w:val="36"/>
          <w:lang w:eastAsia="zh-CN"/>
        </w:rPr>
        <w:t>2020</w:t>
      </w:r>
      <w:r>
        <w:rPr>
          <w:rFonts w:hint="eastAsia" w:ascii="方正小标宋简体" w:hAnsi="黑体" w:eastAsia="方正小标宋简体"/>
          <w:b/>
          <w:sz w:val="36"/>
          <w:szCs w:val="36"/>
        </w:rPr>
        <w:t>年度浙江理工大学继续教育学院</w:t>
      </w:r>
    </w:p>
    <w:p>
      <w:pPr>
        <w:spacing w:after="156" w:afterLines="50" w:line="500" w:lineRule="exact"/>
        <w:jc w:val="center"/>
        <w:rPr>
          <w:rFonts w:hint="eastAsia"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b/>
          <w:sz w:val="36"/>
          <w:szCs w:val="36"/>
        </w:rPr>
        <w:t>校外优秀</w:t>
      </w:r>
      <w:r>
        <w:rPr>
          <w:rFonts w:hint="eastAsia" w:ascii="方正小标宋简体" w:hAnsi="黑体" w:eastAsia="方正小标宋简体"/>
          <w:b/>
          <w:sz w:val="36"/>
          <w:szCs w:val="36"/>
          <w:lang w:eastAsia="zh-CN"/>
        </w:rPr>
        <w:t>函授站</w:t>
      </w:r>
      <w:r>
        <w:rPr>
          <w:rFonts w:hint="eastAsia" w:ascii="方正小标宋简体" w:hAnsi="黑体" w:eastAsia="方正小标宋简体"/>
          <w:b/>
          <w:sz w:val="36"/>
          <w:szCs w:val="36"/>
        </w:rPr>
        <w:t>评选条件</w:t>
      </w:r>
    </w:p>
    <w:p>
      <w:pPr>
        <w:spacing w:line="480" w:lineRule="exact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一、优秀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函授站</w:t>
      </w:r>
      <w:r>
        <w:rPr>
          <w:rFonts w:hint="eastAsia" w:ascii="黑体" w:hAnsi="黑体" w:eastAsia="黑体"/>
          <w:b/>
          <w:sz w:val="32"/>
          <w:szCs w:val="32"/>
        </w:rPr>
        <w:t>评选条件</w:t>
      </w:r>
    </w:p>
    <w:p>
      <w:pPr>
        <w:spacing w:line="4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能够严格执行继续教育各项政策法规，办学过程规范，在招生宣传、教学过程、服务意识、技术保障等各管理环节成绩突出并认真履行合作办学协议</w:t>
      </w:r>
      <w:r>
        <w:rPr>
          <w:rFonts w:hint="eastAsia" w:ascii="仿宋_GB2312" w:eastAsia="仿宋_GB2312"/>
          <w:sz w:val="32"/>
          <w:szCs w:val="32"/>
        </w:rPr>
        <w:t>。此奖项由办公室负责组织推荐。</w:t>
      </w:r>
    </w:p>
    <w:p>
      <w:pPr>
        <w:pStyle w:val="4"/>
        <w:spacing w:line="480" w:lineRule="exact"/>
        <w:ind w:firstLine="630" w:firstLineChars="196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二、教学管理优秀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函授站</w:t>
      </w:r>
      <w:r>
        <w:rPr>
          <w:rFonts w:hint="eastAsia" w:ascii="黑体" w:hAnsi="黑体" w:eastAsia="黑体"/>
          <w:b/>
          <w:bCs/>
          <w:sz w:val="32"/>
          <w:szCs w:val="32"/>
        </w:rPr>
        <w:t>评选条件</w:t>
      </w:r>
    </w:p>
    <w:p>
      <w:pPr>
        <w:pStyle w:val="4"/>
        <w:spacing w:line="480" w:lineRule="exact"/>
        <w:ind w:firstLine="627" w:firstLineChars="196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能够严格执行学院各项教学管理规定，按要求选拔推荐适合成教特点的优质师资、认真按照培养计划组织教学，本年度没有发生教学事故、考试违纪和学生投诉等事件；学籍管理、教材管理、成绩管理、网络辅助课程试点管理、考试管理、毕业（设计）论文设计等各项过程管理工作规范有序；教学档案管理规范齐全，分类合理，归档及时，能够准确及时提供随机检查的各类教学信息及材料。此奖项由教务科组织推荐。</w:t>
      </w:r>
    </w:p>
    <w:p>
      <w:pPr>
        <w:pStyle w:val="5"/>
        <w:snapToGrid w:val="0"/>
        <w:spacing w:line="480" w:lineRule="exact"/>
        <w:ind w:firstLine="630" w:firstLineChars="196"/>
        <w:jc w:val="both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三、综合管理优秀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函授站</w:t>
      </w:r>
      <w:r>
        <w:rPr>
          <w:rFonts w:hint="eastAsia" w:ascii="黑体" w:hAnsi="黑体" w:eastAsia="黑体"/>
          <w:b/>
          <w:bCs/>
          <w:sz w:val="32"/>
          <w:szCs w:val="32"/>
        </w:rPr>
        <w:t>评选条件</w:t>
      </w:r>
    </w:p>
    <w:p>
      <w:pPr>
        <w:pStyle w:val="5"/>
        <w:snapToGrid w:val="0"/>
        <w:spacing w:line="480" w:lineRule="exact"/>
        <w:ind w:firstLine="627" w:firstLineChars="196"/>
        <w:jc w:val="both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能够及时准确完成各类材料报送，认真按合作协议履行义务，按时缴纳、结转费用；学籍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异动</w:t>
      </w:r>
      <w:r>
        <w:rPr>
          <w:rFonts w:hint="eastAsia" w:ascii="仿宋_GB2312" w:eastAsia="仿宋_GB2312"/>
          <w:bCs/>
          <w:sz w:val="32"/>
          <w:szCs w:val="32"/>
        </w:rPr>
        <w:t>准确及时、规范严谨，学生流失率低；按要求完成“平安校园”建设的各项工作，认真开展消防、安全、意识形态等方面的排查和整改；积极参与学院组织的会议及活动，配合学院开展各类管理工作。此奖项由办公室、教务科、招生培训科、学工办共同组织推荐。</w:t>
      </w:r>
    </w:p>
    <w:p>
      <w:pPr>
        <w:pStyle w:val="4"/>
        <w:spacing w:line="480" w:lineRule="exact"/>
        <w:ind w:firstLine="630" w:firstLineChars="196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四、招生管理优秀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函授站</w:t>
      </w:r>
      <w:r>
        <w:rPr>
          <w:rFonts w:hint="eastAsia" w:ascii="黑体" w:hAnsi="黑体" w:eastAsia="黑体"/>
          <w:b/>
          <w:bCs/>
          <w:sz w:val="32"/>
          <w:szCs w:val="32"/>
        </w:rPr>
        <w:t>评选条件</w:t>
      </w:r>
    </w:p>
    <w:p>
      <w:pPr>
        <w:pStyle w:val="4"/>
        <w:spacing w:line="480" w:lineRule="exact"/>
        <w:ind w:firstLine="627" w:firstLineChars="196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能够及时合理的申报招生计划，招生宣传能突出办学特色和专业品牌，招生过程规范有序，无投诉事件；能积极拓宽招生渠道，保质保量完成年度招生计划。生源稳定，报到率高。此奖项由招生培训科组织推荐。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65CDA"/>
    <w:rsid w:val="2BE65C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5">
    <w:name w:val="p19"/>
    <w:basedOn w:val="1"/>
    <w:uiPriority w:val="0"/>
    <w:pPr>
      <w:widowControl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2020-12-29T06:43:00Z</dcterms:created>
  <dc:creator>萌</dc:creator>
  <cp:lastModifiedBy>萌</cp:lastModifiedBy>
  <dcterms:modified xsi:type="dcterms:W3CDTF">2020-12-29T06:44:17Z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